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454048г. Челябинск, ул.Елькина, 85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749" w:rsidRDefault="00561749" w:rsidP="00561749">
      <w:pPr>
        <w:spacing w:line="384" w:lineRule="atLeast"/>
        <w:ind w:firstLine="567"/>
        <w:jc w:val="center"/>
        <w:rPr>
          <w:rFonts w:ascii="Times New Roman" w:hAnsi="Times New Roman" w:cs="Times New Roman"/>
          <w:color w:val="3D4146"/>
          <w:sz w:val="40"/>
          <w:szCs w:val="40"/>
        </w:rPr>
      </w:pPr>
      <w:r w:rsidRPr="00561749">
        <w:rPr>
          <w:rFonts w:ascii="Times New Roman" w:hAnsi="Times New Roman" w:cs="Times New Roman"/>
          <w:color w:val="3D4146"/>
          <w:sz w:val="40"/>
          <w:szCs w:val="40"/>
        </w:rPr>
        <w:t xml:space="preserve">Вопрос–ответ: </w:t>
      </w:r>
      <w:bookmarkStart w:id="0" w:name="_GoBack"/>
      <w:r w:rsidRPr="00561749">
        <w:rPr>
          <w:rFonts w:ascii="Times New Roman" w:hAnsi="Times New Roman" w:cs="Times New Roman"/>
          <w:color w:val="3D4146"/>
          <w:sz w:val="40"/>
          <w:szCs w:val="40"/>
        </w:rPr>
        <w:t>как оформить сделку купли-продажи квартиры</w:t>
      </w:r>
      <w:bookmarkEnd w:id="0"/>
      <w:r w:rsidRPr="00561749">
        <w:rPr>
          <w:rFonts w:ascii="Times New Roman" w:hAnsi="Times New Roman" w:cs="Times New Roman"/>
          <w:color w:val="3D4146"/>
          <w:sz w:val="40"/>
          <w:szCs w:val="40"/>
        </w:rPr>
        <w:t>?</w:t>
      </w:r>
    </w:p>
    <w:p w:rsidR="003C299C" w:rsidRPr="003C299C" w:rsidRDefault="003C299C" w:rsidP="00561749">
      <w:pPr>
        <w:spacing w:line="384" w:lineRule="atLeast"/>
        <w:ind w:firstLine="567"/>
        <w:jc w:val="right"/>
        <w:rPr>
          <w:rFonts w:ascii="Times New Roman" w:hAnsi="Times New Roman" w:cs="Times New Roman"/>
          <w:color w:val="68981A"/>
          <w:sz w:val="28"/>
          <w:szCs w:val="28"/>
        </w:rPr>
      </w:pPr>
      <w:r w:rsidRPr="003C299C">
        <w:rPr>
          <w:rFonts w:ascii="Times New Roman" w:hAnsi="Times New Roman" w:cs="Times New Roman"/>
          <w:color w:val="68981A"/>
          <w:sz w:val="28"/>
          <w:szCs w:val="28"/>
        </w:rPr>
        <w:t>Октябрь 2021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Этот материал будет полезен тем, кто планирует продать или купить квартиру. Какие документы собрать, какую информацию проверить, какие юридические нюансы учесть – всё это поможет в успешном оформлении сделки.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</w:pPr>
      <w:r w:rsidRPr="00561749"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  <w:t>Что делать, если вы продавец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Продажа квартиры начинается с подготовки пакета документов. Лучше этим заняться заранее, так как процедура займет определенное время.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Первым делом советуем воспользоваться сервисом «Жизненные ситуации» на сайте Росреестра, который предусматривает большое количество различных вариантов оформления недвижимого имущества. С помощью интерактивного анкетирования сервис вам подскажет, какой перечень документов необходим конкретно в вашей ситуации, и обозначит порядок действий.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Рекомендуем обратить внимание на следующие моменты: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вы не можете присутствовать на сделке, вам заранее необходимо оформить нотариальную доверенность на продажу квартиры, а также на представление документов в Росреестр на государственную регистрацию.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среди собственников продаваемой квартиры есть лица, находящиеся под опекой и попечительством (например, несовершеннолетние граждане, совершеннолетние недееспособные граждане, граждане, признанные ограниченно дееспособными), нужно запросить разрешение органов опеки и попечительства на заключение договора купли-продажи.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в продаваемой квартире кто-то прописан, стоит заранее урегулировать с покупателем вопрос о сроках снятия с регистрационного учета. Это можно сделать на портале Госуслуг, или обратившись в МФЦ. После этого там же необходимо заказать выписку из домовой книги - она позволит потенциальному покупателю убедиться, что на жилплощади никто не прописан. Срок давности выписки должен быть не более 30 календарных дней.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квартира была приобретена в браке, она является совместно нажитым имуществом. В этом случае требуется нотариально удостоверенное согласие супруга на продажу квартиры.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</w:pPr>
      <w:r w:rsidRPr="00561749">
        <w:rPr>
          <w:rFonts w:ascii="Times New Roman" w:eastAsia="Times New Roman" w:hAnsi="Times New Roman" w:cs="Times New Roman"/>
          <w:b/>
          <w:color w:val="292C2F"/>
          <w:sz w:val="28"/>
          <w:szCs w:val="28"/>
          <w:u w:val="single"/>
          <w:lang w:eastAsia="ru-RU"/>
        </w:rPr>
        <w:lastRenderedPageBreak/>
        <w:t>Что делать, если вы покупатель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Изначально необходимо убедиться, что продавец квартиры является её законным собственником. Для этого следует попросить продавца предоставить или самому получить выписку из ЕГРН об основных характеристиках и зарегистрированных правах на объект недвижимости.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Важно! Попросите продавца предоставить правоустанавливающий документ, подтверждающий основание приобретения (получения) квартиры в собственность (договор купли-продажи, по которому ранее квартира приобреталась, договор дарения, свидетельство о праве на наследство и т.д.). Это поможет вам дополнительно удостовериться, что продавец владеет квартирой на законных основаниях.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вы самостоятельно можете заказать или попросить продавца представить выписку из ЕГРН о переходе прав, которая позволит проследить историю всех операций с объектом недвижимости - как часто менялись собственники квартиры и какие сделки с ней совершались ранее.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Заказать и получить выписку можно с помощью электронных сервисов на сайте Росреестра, на портале Госуслуг, а также на сайте подведомственного ФГБУ «ФКП Росреестра».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Стоит проверить, есть ли у продавца задолженность по коммунальным платежам, а также его семейный статус. В случае если на момент приобретения недвижимости продавец состоял в браке, требуйте согласие супруга (см. выше). При этом необходимо учитывать, что непредставление согласия супруга продавца на продажу квартиры не будет являться основанием для отказа в государственной регистрации прав на эту квартиру, вопрос о наличии или отсутствии такого согласия государственным регистратором прав не выясняется. Однако, если такое согласие не будет представлено на государственную регистрацию прав вместе с договором купли-продажи, в Единый государственный реестр недвижимости (далее – ЕГРН) будет внесена отметка, что сделка совершена без необходимого в силу закона согласия супруга. Исключение из ЕГРН такой отметки законодательством не предусмотрено.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Проверьте информацию, кто зарегистрирован в квартире. Справку об отсутствии задолженности по платежам услуг ЖКХ по форме ЕИРЦ-22 можно заказать в МФЦ, ТСЖ, в Управляющей компании или на портале Госуслуг. Если для вас это важно, настаивайте, чтобы жильцы были выписаны до совершения сделки. Это избавит вас от непредвиденных ситуаций и возможных конфликтов, в том числе от обращения в суд.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Также важно проверить, была ли в квартире перепланировка. Для этого запросите у продавца технический паспорт. Важно, чтобы все изменения в квартире были узаконены. В обратном случае после покупки квартиры вам придется это делать самостоятельно.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случае если квартира приобретается с использованием кредитных средств, для оформления договора купли-продажи вам понадобится кредитный договор.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Кроме того, для составления договора купли-продажи (а также для представления (предъявления) на государственную регистрацию) потребуются в том числе следующие документы: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документы, удостоверяющие личность сторон договора купли-продажи (их представителей);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свидетельство о рождении ребенка, если среди собственников – несовершеннолетний.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Важно! В случаях, установленных законом, договор купли-продажи квартиры требует обязательного нотариального удостоверения (например, если ее продавцом (одним из продавцов) является малолетний (не достигший 14 лет) гражданин, недееспособный гражданин, гражданин, находящийся под опекой; если супруги, приобретая в долевую собственность квартиру, заключают договор купли-продажи, содержащий элементы брачного договора).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Куда обращаться для осуществления регистрационных действий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Регистрация перехода прав и прав собственности осуществляется в соответствии с федеральным законом №218-ФЗ «О государственной регистрации недвижимости».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Документы на регистрацию права собственности можно подать: 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бумажном виде при личном визите в МФЦ или офисы Федеральной кадастровой палаты Росреестра;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электронном виде (если у вас есть усиленная квалифицированная электронная подпись) через личный кабинет на официальном сайте Росреестра;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дистанционно, заказав выездное обслуживание через сайт Федеральной кадастровой палаты Росреестра («Выездное обслуживание»);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через нотариуса по личной инициативе участников сделки купли-продажи или по требованиям законодательства.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 государственную регистрацию права собственности на квартиру покупателем уплачивается государственная пошлина (для физических лиц – 2 тыс. руб.). При этом представление документа о ее уплате вместе с заявлением о государственной регистрации прав (и иными документами, необходимыми для регистрации) не требуется. Документ об уплате государственной пошлины можно представить по собственной инициативе.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Если квартира приобретается в кредит, то регистрируется ипотека в силу закона с одновременной регистрацией права собственности на квартиру. Для этого покупателем (залогодателем) или лицом, в пользу которого будет зарегистрирована ипотека (залогодержателем, например, продавцом, представителем банка и т.д.) предоставляется заявление о регистрации ипотеки в силу закона. Госпошлина за регистрацию ипотеки не взымается.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Важно! В настоящее время в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Челябинской области, как и в </w:t>
      </w: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75 регионах России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</w:t>
      </w: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Росреестр совместно с кредитными организациями реализует проект «Электронная ипотека за 1 день». В рамках проекта граждане могут оформить ипотеку за сутки, при этом документы на регистрацию в Росреестр банк подаёт самостоятельно в рамках электронного взаимодействия.</w:t>
      </w:r>
    </w:p>
    <w:p w:rsidR="00561749" w:rsidRP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561749" w:rsidRDefault="00561749" w:rsidP="005617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561749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После завершения регистрационных действий покупатель получает в том числе выписку из ЕГРН, где содержится информация о его зарегистрированном праве собственности на квартиру.</w:t>
      </w:r>
    </w:p>
    <w:p w:rsidR="00561749" w:rsidRDefault="00561749" w:rsidP="0056174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AE6A0B" w:rsidRDefault="00AE6A0B" w:rsidP="00561749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A056E8"/>
    <w:rsid w:val="000C2097"/>
    <w:rsid w:val="00167659"/>
    <w:rsid w:val="00223BA7"/>
    <w:rsid w:val="002578D7"/>
    <w:rsid w:val="002A12E1"/>
    <w:rsid w:val="002B74B0"/>
    <w:rsid w:val="002E424B"/>
    <w:rsid w:val="002E42EB"/>
    <w:rsid w:val="003466CB"/>
    <w:rsid w:val="003732F2"/>
    <w:rsid w:val="00384C0F"/>
    <w:rsid w:val="003C299C"/>
    <w:rsid w:val="004179A7"/>
    <w:rsid w:val="00420DCB"/>
    <w:rsid w:val="004612AC"/>
    <w:rsid w:val="00463C6C"/>
    <w:rsid w:val="00482E35"/>
    <w:rsid w:val="00511F63"/>
    <w:rsid w:val="00513816"/>
    <w:rsid w:val="0051655B"/>
    <w:rsid w:val="005208AD"/>
    <w:rsid w:val="00561749"/>
    <w:rsid w:val="00574F17"/>
    <w:rsid w:val="005801A7"/>
    <w:rsid w:val="00584B3A"/>
    <w:rsid w:val="005D5FD1"/>
    <w:rsid w:val="005E0C5B"/>
    <w:rsid w:val="005E17C7"/>
    <w:rsid w:val="006058BD"/>
    <w:rsid w:val="006726E4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C0657E"/>
    <w:rsid w:val="00C07DF3"/>
    <w:rsid w:val="00C72090"/>
    <w:rsid w:val="00CD79FC"/>
    <w:rsid w:val="00CE5E33"/>
    <w:rsid w:val="00E1425D"/>
    <w:rsid w:val="00E20C7F"/>
    <w:rsid w:val="00E8035E"/>
    <w:rsid w:val="00F4428A"/>
    <w:rsid w:val="00F658DE"/>
    <w:rsid w:val="00F76DAE"/>
    <w:rsid w:val="00F85BF3"/>
    <w:rsid w:val="00FA4745"/>
    <w:rsid w:val="00FB0A93"/>
    <w:rsid w:val="00FC4A7A"/>
    <w:rsid w:val="00FF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1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5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9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6416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68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</cp:revision>
  <dcterms:created xsi:type="dcterms:W3CDTF">2021-10-19T04:04:00Z</dcterms:created>
  <dcterms:modified xsi:type="dcterms:W3CDTF">2021-10-19T04:04:00Z</dcterms:modified>
</cp:coreProperties>
</file>